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5CE3" w14:textId="04E49997" w:rsidR="0092057C" w:rsidRDefault="00F965A8">
      <w:pPr>
        <w:pStyle w:val="Heading1"/>
        <w:jc w:val="center"/>
        <w:rPr>
          <w:rFonts w:ascii="Aptos" w:hAnsi="Aptos"/>
          <w:color w:val="000000" w:themeColor="text1"/>
        </w:rPr>
      </w:pPr>
      <w:r w:rsidRPr="0095130A">
        <w:rPr>
          <w:rFonts w:ascii="Aptos" w:hAnsi="Aptos"/>
          <w:color w:val="000000" w:themeColor="text1"/>
        </w:rPr>
        <w:t xml:space="preserve">Terms and Conditions for </w:t>
      </w:r>
      <w:r w:rsidR="003B2565" w:rsidRPr="0095130A">
        <w:rPr>
          <w:rFonts w:ascii="Aptos" w:hAnsi="Aptos"/>
          <w:color w:val="000000" w:themeColor="text1"/>
        </w:rPr>
        <w:t>[</w:t>
      </w:r>
      <w:r w:rsidR="00AA2C63" w:rsidRPr="0095130A">
        <w:rPr>
          <w:rFonts w:ascii="Aptos" w:hAnsi="Aptos"/>
          <w:color w:val="000000" w:themeColor="text1"/>
          <w:highlight w:val="yellow"/>
        </w:rPr>
        <w:t>name of service</w:t>
      </w:r>
      <w:r w:rsidR="003B2565" w:rsidRPr="0095130A">
        <w:rPr>
          <w:rFonts w:ascii="Aptos" w:hAnsi="Aptos"/>
          <w:color w:val="000000" w:themeColor="text1"/>
        </w:rPr>
        <w:t>]</w:t>
      </w:r>
    </w:p>
    <w:p w14:paraId="73FDC7A2" w14:textId="77777777" w:rsidR="00576CAF" w:rsidRDefault="00576CAF" w:rsidP="00576CAF"/>
    <w:p w14:paraId="5E02BB86" w14:textId="3956B760" w:rsidR="00906314" w:rsidRPr="00346921" w:rsidRDefault="00576CAF" w:rsidP="00906314">
      <w:pPr>
        <w:rPr>
          <w:rFonts w:ascii="Aptos" w:hAnsi="Aptos"/>
          <w:b/>
          <w:bCs/>
          <w:noProof/>
          <w:sz w:val="24"/>
          <w:szCs w:val="24"/>
        </w:rPr>
      </w:pPr>
      <w:r w:rsidRPr="00BA04A9">
        <w:rPr>
          <w:rFonts w:ascii="Aptos" w:hAnsi="Aptos"/>
          <w:b/>
          <w:bCs/>
          <w:noProof/>
          <w:sz w:val="24"/>
          <w:szCs w:val="24"/>
          <w:highlight w:val="cyan"/>
        </w:rPr>
        <w:t xml:space="preserve">DELETE BEFORE SENDING  </w:t>
      </w:r>
      <w:r w:rsidR="00906314" w:rsidRPr="00BA04A9">
        <w:rPr>
          <w:rFonts w:ascii="Aptos" w:hAnsi="Aptos"/>
          <w:b/>
          <w:bCs/>
          <w:noProof/>
          <w:sz w:val="24"/>
          <w:szCs w:val="24"/>
          <w:highlight w:val="cyan"/>
        </w:rPr>
        <w:t xml:space="preserve">– </w:t>
      </w:r>
      <w:r w:rsidR="00346921" w:rsidRPr="00BA04A9">
        <w:rPr>
          <w:rFonts w:ascii="Aptos" w:hAnsi="Aptos"/>
          <w:b/>
          <w:bCs/>
          <w:noProof/>
          <w:sz w:val="24"/>
          <w:szCs w:val="24"/>
          <w:highlight w:val="cyan"/>
        </w:rPr>
        <w:t xml:space="preserve">This document is provided for general information purposes only. It does not constitute legal advice and should not be relied upon as such. By using this document, you accept that you do so at your own risk. </w:t>
      </w:r>
      <w:r w:rsidR="00346921" w:rsidRPr="00BA04A9">
        <w:rPr>
          <w:rFonts w:ascii="Aptos" w:hAnsi="Aptos"/>
          <w:b/>
          <w:bCs/>
          <w:noProof/>
          <w:sz w:val="24"/>
          <w:szCs w:val="24"/>
          <w:highlight w:val="cyan"/>
        </w:rPr>
        <w:t xml:space="preserve">Blume </w:t>
      </w:r>
      <w:r w:rsidR="00346921" w:rsidRPr="00BA04A9">
        <w:rPr>
          <w:rFonts w:ascii="Aptos" w:hAnsi="Aptos"/>
          <w:b/>
          <w:bCs/>
          <w:noProof/>
          <w:sz w:val="24"/>
          <w:szCs w:val="24"/>
          <w:highlight w:val="cyan"/>
        </w:rPr>
        <w:t>accepts no liability for any loss, damage, or claims arising from its use. We recommend that you seek independent legal advice before relying on or adapting this document.</w:t>
      </w:r>
    </w:p>
    <w:p w14:paraId="630F77B5" w14:textId="5104E67B" w:rsidR="0092057C" w:rsidRPr="0095130A" w:rsidRDefault="00F965A8">
      <w:pPr>
        <w:rPr>
          <w:rFonts w:ascii="Aptos" w:hAnsi="Aptos"/>
        </w:rPr>
      </w:pPr>
      <w:r w:rsidRPr="0095130A">
        <w:rPr>
          <w:rFonts w:ascii="Aptos" w:hAnsi="Aptos"/>
        </w:rPr>
        <w:t>Effective Date:</w:t>
      </w:r>
      <w:r w:rsidRPr="0095130A">
        <w:rPr>
          <w:rFonts w:ascii="Aptos" w:hAnsi="Aptos"/>
          <w:b/>
          <w:bCs/>
        </w:rPr>
        <w:t xml:space="preserve"> </w:t>
      </w:r>
      <w:r w:rsidR="0059482B" w:rsidRPr="0095130A">
        <w:rPr>
          <w:rFonts w:ascii="Aptos" w:hAnsi="Aptos"/>
          <w:b/>
          <w:bCs/>
        </w:rPr>
        <w:t>[</w:t>
      </w:r>
      <w:r w:rsidR="00AA2C63" w:rsidRPr="0095130A">
        <w:rPr>
          <w:rFonts w:ascii="Aptos" w:hAnsi="Aptos"/>
          <w:highlight w:val="yellow"/>
        </w:rPr>
        <w:t>DATE</w:t>
      </w:r>
      <w:r w:rsidR="0059482B" w:rsidRPr="0095130A">
        <w:rPr>
          <w:rFonts w:ascii="Aptos" w:hAnsi="Aptos"/>
          <w:b/>
          <w:bCs/>
        </w:rPr>
        <w:t>]</w:t>
      </w:r>
    </w:p>
    <w:p w14:paraId="637055B6" w14:textId="79F83B38" w:rsidR="0092057C" w:rsidRPr="0095130A" w:rsidRDefault="00F965A8" w:rsidP="00231772">
      <w:pPr>
        <w:jc w:val="both"/>
        <w:rPr>
          <w:rFonts w:ascii="Aptos" w:hAnsi="Aptos" w:cs="Tahoma"/>
        </w:rPr>
      </w:pPr>
      <w:r w:rsidRPr="0095130A">
        <w:rPr>
          <w:rFonts w:ascii="Aptos" w:hAnsi="Aptos"/>
        </w:rPr>
        <w:t xml:space="preserve">Parties: This agreement is between </w:t>
      </w:r>
      <w:r w:rsidR="00624514" w:rsidRPr="0095130A">
        <w:rPr>
          <w:rFonts w:ascii="Aptos" w:hAnsi="Aptos" w:cs="Tahoma"/>
          <w:b/>
          <w:bCs/>
          <w:highlight w:val="yellow"/>
        </w:rPr>
        <w:t>[</w:t>
      </w:r>
      <w:r w:rsidR="00624514" w:rsidRPr="0095130A">
        <w:rPr>
          <w:rFonts w:ascii="Aptos" w:hAnsi="Aptos" w:cs="Tahoma"/>
          <w:highlight w:val="yellow"/>
        </w:rPr>
        <w:t xml:space="preserve">(name of </w:t>
      </w:r>
      <w:r w:rsidR="009B6130" w:rsidRPr="000934E2">
        <w:rPr>
          <w:rFonts w:ascii="Aptos" w:hAnsi="Aptos" w:cs="Tahoma"/>
          <w:highlight w:val="yellow"/>
        </w:rPr>
        <w:t>C</w:t>
      </w:r>
      <w:r w:rsidR="00850392" w:rsidRPr="000934E2">
        <w:rPr>
          <w:rFonts w:ascii="Aptos" w:hAnsi="Aptos" w:cs="Tahoma"/>
          <w:highlight w:val="yellow"/>
        </w:rPr>
        <w:t>omp</w:t>
      </w:r>
      <w:r w:rsidR="000934E2" w:rsidRPr="000934E2">
        <w:rPr>
          <w:rFonts w:ascii="Aptos" w:hAnsi="Aptos" w:cs="Tahoma"/>
          <w:highlight w:val="yellow"/>
        </w:rPr>
        <w:t>any</w:t>
      </w:r>
      <w:r w:rsidR="00BE7EE3">
        <w:rPr>
          <w:rFonts w:ascii="Aptos" w:hAnsi="Aptos" w:cs="Tahoma"/>
        </w:rPr>
        <w:t>)</w:t>
      </w:r>
      <w:r w:rsidR="00624514" w:rsidRPr="0095130A">
        <w:rPr>
          <w:rFonts w:ascii="Aptos" w:hAnsi="Aptos" w:cs="Tahoma"/>
        </w:rPr>
        <w:t xml:space="preserve"> whose registered office is at </w:t>
      </w:r>
      <w:r w:rsidR="00624514" w:rsidRPr="0095130A">
        <w:rPr>
          <w:rFonts w:ascii="Aptos" w:hAnsi="Aptos" w:cs="Tahoma"/>
          <w:highlight w:val="yellow"/>
        </w:rPr>
        <w:t>(registered office details)</w:t>
      </w:r>
      <w:r w:rsidR="00624514" w:rsidRPr="0095130A">
        <w:rPr>
          <w:rFonts w:ascii="Aptos" w:hAnsi="Aptos" w:cs="Tahoma"/>
          <w:b/>
          <w:bCs/>
        </w:rPr>
        <w:t>]</w:t>
      </w:r>
      <w:r w:rsidR="006C0EA6" w:rsidRPr="0095130A">
        <w:rPr>
          <w:rFonts w:ascii="Aptos" w:hAnsi="Aptos" w:cs="Tahoma"/>
        </w:rPr>
        <w:t xml:space="preserve"> </w:t>
      </w:r>
      <w:r w:rsidR="009D37D8" w:rsidRPr="0095130A">
        <w:rPr>
          <w:rFonts w:ascii="Aptos" w:hAnsi="Aptos" w:cs="Tahoma"/>
        </w:rPr>
        <w:t>OR</w:t>
      </w:r>
      <w:r w:rsidR="00624514" w:rsidRPr="0095130A">
        <w:rPr>
          <w:rFonts w:ascii="Aptos" w:hAnsi="Aptos" w:cs="Tahoma"/>
        </w:rPr>
        <w:t xml:space="preserve"> </w:t>
      </w:r>
      <w:r w:rsidR="00624514" w:rsidRPr="0095130A">
        <w:rPr>
          <w:rFonts w:ascii="Aptos" w:hAnsi="Aptos" w:cs="Tahoma"/>
          <w:b/>
          <w:bCs/>
          <w:highlight w:val="yellow"/>
        </w:rPr>
        <w:t>[</w:t>
      </w:r>
      <w:r w:rsidR="00624514" w:rsidRPr="0095130A">
        <w:rPr>
          <w:rFonts w:ascii="Aptos" w:hAnsi="Aptos" w:cs="Tahoma"/>
          <w:highlight w:val="yellow"/>
        </w:rPr>
        <w:t>(name of sole trader)</w:t>
      </w:r>
      <w:r w:rsidR="00624514" w:rsidRPr="0095130A">
        <w:rPr>
          <w:rFonts w:ascii="Aptos" w:hAnsi="Aptos" w:cs="Tahoma"/>
        </w:rPr>
        <w:t xml:space="preserve"> of </w:t>
      </w:r>
      <w:r w:rsidR="00624514" w:rsidRPr="0095130A">
        <w:rPr>
          <w:rFonts w:ascii="Aptos" w:hAnsi="Aptos" w:cs="Tahoma"/>
          <w:highlight w:val="yellow"/>
        </w:rPr>
        <w:t>(business address)]</w:t>
      </w:r>
      <w:r w:rsidR="00231772" w:rsidRPr="0095130A">
        <w:rPr>
          <w:rFonts w:ascii="Aptos" w:hAnsi="Aptos" w:cs="Tahoma"/>
        </w:rPr>
        <w:t xml:space="preserve"> </w:t>
      </w:r>
      <w:r w:rsidRPr="0095130A">
        <w:rPr>
          <w:rFonts w:ascii="Aptos" w:hAnsi="Aptos"/>
        </w:rPr>
        <w:t xml:space="preserve">(“Service Provider”) and </w:t>
      </w:r>
      <w:r w:rsidR="00842F3C" w:rsidRPr="0095130A">
        <w:rPr>
          <w:rFonts w:ascii="Aptos" w:hAnsi="Aptos"/>
          <w:b/>
          <w:bCs/>
          <w:highlight w:val="green"/>
        </w:rPr>
        <w:t>[</w:t>
      </w:r>
      <w:r w:rsidR="00C81BED" w:rsidRPr="0095130A">
        <w:rPr>
          <w:rFonts w:ascii="Aptos" w:hAnsi="Aptos"/>
          <w:highlight w:val="green"/>
        </w:rPr>
        <w:t>(</w:t>
      </w:r>
      <w:r w:rsidR="00E60E4C" w:rsidRPr="0095130A">
        <w:rPr>
          <w:rFonts w:ascii="Aptos" w:hAnsi="Aptos"/>
          <w:highlight w:val="green"/>
        </w:rPr>
        <w:t>n</w:t>
      </w:r>
      <w:r w:rsidR="00842F3C" w:rsidRPr="0095130A">
        <w:rPr>
          <w:rFonts w:ascii="Aptos" w:hAnsi="Aptos"/>
          <w:highlight w:val="green"/>
        </w:rPr>
        <w:t>ame of C</w:t>
      </w:r>
      <w:r w:rsidR="000934E2" w:rsidRPr="000934E2">
        <w:rPr>
          <w:rFonts w:ascii="Aptos" w:hAnsi="Aptos"/>
          <w:highlight w:val="green"/>
        </w:rPr>
        <w:t>harity</w:t>
      </w:r>
      <w:r w:rsidR="00C81BED" w:rsidRPr="0095130A">
        <w:rPr>
          <w:rFonts w:ascii="Aptos" w:hAnsi="Aptos"/>
        </w:rPr>
        <w:t>)</w:t>
      </w:r>
      <w:r w:rsidR="00842F3C" w:rsidRPr="0095130A">
        <w:rPr>
          <w:rFonts w:ascii="Aptos" w:hAnsi="Aptos"/>
        </w:rPr>
        <w:t xml:space="preserve"> </w:t>
      </w:r>
      <w:r w:rsidR="00842F3C" w:rsidRPr="0095130A">
        <w:rPr>
          <w:rFonts w:ascii="Aptos" w:hAnsi="Aptos" w:cs="Tahoma"/>
        </w:rPr>
        <w:t>whose registered office is at (</w:t>
      </w:r>
      <w:r w:rsidR="00842F3C" w:rsidRPr="0095130A">
        <w:rPr>
          <w:rFonts w:ascii="Aptos" w:hAnsi="Aptos" w:cs="Tahoma"/>
          <w:highlight w:val="green"/>
        </w:rPr>
        <w:t>registered office details</w:t>
      </w:r>
      <w:r w:rsidRPr="0095130A">
        <w:rPr>
          <w:rFonts w:ascii="Aptos" w:hAnsi="Aptos"/>
        </w:rPr>
        <w:t>(“Client”).</w:t>
      </w:r>
    </w:p>
    <w:p w14:paraId="679503BA" w14:textId="77777777" w:rsidR="0092057C" w:rsidRPr="0095130A" w:rsidRDefault="00F965A8">
      <w:pPr>
        <w:pStyle w:val="Heading2"/>
        <w:rPr>
          <w:rFonts w:ascii="Aptos" w:hAnsi="Aptos"/>
          <w:color w:val="000000" w:themeColor="text1"/>
        </w:rPr>
      </w:pPr>
      <w:r w:rsidRPr="0095130A">
        <w:rPr>
          <w:rFonts w:ascii="Aptos" w:hAnsi="Aptos"/>
          <w:color w:val="000000" w:themeColor="text1"/>
        </w:rPr>
        <w:t>1. Scope of Services</w:t>
      </w:r>
    </w:p>
    <w:p w14:paraId="1436B3E5" w14:textId="2124041B" w:rsidR="00F22C36" w:rsidRPr="0095130A" w:rsidRDefault="00F965A8" w:rsidP="004D3DFC">
      <w:pPr>
        <w:rPr>
          <w:rFonts w:ascii="Aptos" w:hAnsi="Aptos"/>
        </w:rPr>
      </w:pPr>
      <w:r w:rsidRPr="0095130A">
        <w:rPr>
          <w:rFonts w:ascii="Aptos" w:hAnsi="Aptos"/>
        </w:rPr>
        <w:t xml:space="preserve">1.1 The Service Provider will provide </w:t>
      </w:r>
      <w:r w:rsidR="00C418F6" w:rsidRPr="0095130A">
        <w:rPr>
          <w:rFonts w:ascii="Aptos" w:hAnsi="Aptos"/>
          <w:b/>
          <w:bCs/>
        </w:rPr>
        <w:t>[</w:t>
      </w:r>
      <w:r w:rsidR="00DB27E6" w:rsidRPr="0095130A">
        <w:rPr>
          <w:rFonts w:ascii="Aptos" w:hAnsi="Aptos"/>
          <w:highlight w:val="yellow"/>
        </w:rPr>
        <w:t>name o</w:t>
      </w:r>
      <w:r w:rsidR="00833B2F" w:rsidRPr="0095130A">
        <w:rPr>
          <w:rFonts w:ascii="Aptos" w:hAnsi="Aptos"/>
          <w:highlight w:val="yellow"/>
        </w:rPr>
        <w:t>f service</w:t>
      </w:r>
      <w:r w:rsidR="00C418F6" w:rsidRPr="0095130A">
        <w:rPr>
          <w:rFonts w:ascii="Aptos" w:hAnsi="Aptos"/>
          <w:b/>
          <w:bCs/>
        </w:rPr>
        <w:t>]</w:t>
      </w:r>
      <w:r w:rsidR="00833B2F" w:rsidRPr="0095130A">
        <w:rPr>
          <w:rFonts w:ascii="Aptos" w:hAnsi="Aptos"/>
        </w:rPr>
        <w:t xml:space="preserve"> </w:t>
      </w:r>
      <w:r w:rsidRPr="0095130A">
        <w:rPr>
          <w:rFonts w:ascii="Aptos" w:hAnsi="Aptos"/>
        </w:rPr>
        <w:t xml:space="preserve">as outlined in the agreed </w:t>
      </w:r>
      <w:r w:rsidR="00882FC9">
        <w:rPr>
          <w:rFonts w:ascii="Aptos" w:hAnsi="Aptos"/>
        </w:rPr>
        <w:t>[</w:t>
      </w:r>
      <w:r w:rsidR="00D3199D" w:rsidRPr="009B6C72">
        <w:rPr>
          <w:rFonts w:ascii="Aptos" w:hAnsi="Aptos"/>
          <w:highlight w:val="yellow"/>
        </w:rPr>
        <w:t>Blume</w:t>
      </w:r>
      <w:r w:rsidRPr="009B6C72">
        <w:rPr>
          <w:rFonts w:ascii="Aptos" w:hAnsi="Aptos"/>
          <w:highlight w:val="yellow"/>
        </w:rPr>
        <w:t xml:space="preserve"> Proposal</w:t>
      </w:r>
      <w:r w:rsidR="00C97B64" w:rsidRPr="009B6C72">
        <w:rPr>
          <w:rFonts w:ascii="Aptos" w:hAnsi="Aptos"/>
          <w:highlight w:val="yellow"/>
        </w:rPr>
        <w:t>]</w:t>
      </w:r>
      <w:r w:rsidR="00882FC9" w:rsidRPr="009B6C72">
        <w:rPr>
          <w:rFonts w:ascii="Aptos" w:hAnsi="Aptos"/>
          <w:highlight w:val="yellow"/>
        </w:rPr>
        <w:t xml:space="preserve"> </w:t>
      </w:r>
      <w:r w:rsidR="00882FC9" w:rsidRPr="009B6C72">
        <w:rPr>
          <w:rFonts w:ascii="Aptos" w:hAnsi="Aptos"/>
          <w:b/>
          <w:bCs/>
        </w:rPr>
        <w:t>OR</w:t>
      </w:r>
      <w:r w:rsidR="00C97B64" w:rsidRPr="009B6C72">
        <w:rPr>
          <w:rFonts w:ascii="Aptos" w:hAnsi="Aptos"/>
          <w:highlight w:val="yellow"/>
        </w:rPr>
        <w:t xml:space="preserve"> [</w:t>
      </w:r>
      <w:r w:rsidR="0059614D" w:rsidRPr="009B6C72">
        <w:rPr>
          <w:rFonts w:ascii="Aptos" w:hAnsi="Aptos"/>
          <w:highlight w:val="yellow"/>
        </w:rPr>
        <w:t>attached proposal</w:t>
      </w:r>
      <w:r w:rsidR="00C97B64" w:rsidRPr="009B6C72">
        <w:rPr>
          <w:rFonts w:ascii="Aptos" w:hAnsi="Aptos"/>
          <w:highlight w:val="yellow"/>
        </w:rPr>
        <w:t xml:space="preserve"> </w:t>
      </w:r>
      <w:r w:rsidR="0059614D" w:rsidRPr="009B6C72">
        <w:rPr>
          <w:rFonts w:ascii="Aptos" w:hAnsi="Aptos"/>
          <w:highlight w:val="yellow"/>
        </w:rPr>
        <w:t>d</w:t>
      </w:r>
      <w:r w:rsidR="00C97B64" w:rsidRPr="009B6C72">
        <w:rPr>
          <w:rFonts w:ascii="Aptos" w:hAnsi="Aptos"/>
          <w:highlight w:val="yellow"/>
        </w:rPr>
        <w:t>oc</w:t>
      </w:r>
      <w:r w:rsidR="0059614D" w:rsidRPr="009B6C72">
        <w:rPr>
          <w:rFonts w:ascii="Aptos" w:hAnsi="Aptos"/>
          <w:highlight w:val="yellow"/>
        </w:rPr>
        <w:t>ument</w:t>
      </w:r>
      <w:r w:rsidR="009B6C72" w:rsidRPr="009B6C72">
        <w:rPr>
          <w:rFonts w:ascii="Aptos" w:hAnsi="Aptos"/>
          <w:highlight w:val="yellow"/>
        </w:rPr>
        <w:t>]</w:t>
      </w:r>
    </w:p>
    <w:p w14:paraId="04CC3FE4" w14:textId="345C9AC2" w:rsidR="0092057C" w:rsidRPr="0095130A" w:rsidRDefault="00F965A8">
      <w:pPr>
        <w:rPr>
          <w:rFonts w:ascii="Aptos" w:hAnsi="Aptos"/>
        </w:rPr>
      </w:pPr>
      <w:r w:rsidRPr="0095130A">
        <w:rPr>
          <w:rFonts w:ascii="Aptos" w:hAnsi="Aptos"/>
        </w:rPr>
        <w:t>1.</w:t>
      </w:r>
      <w:r w:rsidR="004D3DFC" w:rsidRPr="0095130A">
        <w:rPr>
          <w:rFonts w:ascii="Aptos" w:hAnsi="Aptos"/>
        </w:rPr>
        <w:t>2</w:t>
      </w:r>
      <w:r w:rsidRPr="0095130A">
        <w:rPr>
          <w:rFonts w:ascii="Aptos" w:hAnsi="Aptos"/>
        </w:rPr>
        <w:t xml:space="preserve"> Services are advisory in nature unless explicitly stated otherwise in writing.</w:t>
      </w:r>
    </w:p>
    <w:p w14:paraId="2ABBCA5F" w14:textId="5FA9C7D6" w:rsidR="0092057C" w:rsidRPr="0095130A" w:rsidRDefault="00F965A8">
      <w:pPr>
        <w:pStyle w:val="Heading2"/>
        <w:rPr>
          <w:rFonts w:ascii="Aptos" w:hAnsi="Aptos"/>
          <w:color w:val="000000" w:themeColor="text1"/>
        </w:rPr>
      </w:pPr>
      <w:r w:rsidRPr="0095130A">
        <w:rPr>
          <w:rFonts w:ascii="Aptos" w:hAnsi="Aptos"/>
          <w:color w:val="000000" w:themeColor="text1"/>
        </w:rPr>
        <w:t>2. Fees</w:t>
      </w:r>
    </w:p>
    <w:p w14:paraId="014F6F5D" w14:textId="3FFC333E" w:rsidR="0092057C" w:rsidRPr="0095130A" w:rsidRDefault="00F965A8">
      <w:pPr>
        <w:rPr>
          <w:rFonts w:ascii="Aptos" w:hAnsi="Aptos"/>
        </w:rPr>
      </w:pPr>
      <w:r w:rsidRPr="0095130A">
        <w:rPr>
          <w:rFonts w:ascii="Aptos" w:hAnsi="Aptos"/>
        </w:rPr>
        <w:t xml:space="preserve">2.1 The agreed fee is outlined in the </w:t>
      </w:r>
      <w:r w:rsidR="001A75D7" w:rsidRPr="0095130A">
        <w:rPr>
          <w:rFonts w:ascii="Aptos" w:hAnsi="Aptos"/>
        </w:rPr>
        <w:t>Blume</w:t>
      </w:r>
      <w:r w:rsidRPr="0095130A">
        <w:rPr>
          <w:rFonts w:ascii="Aptos" w:hAnsi="Aptos"/>
        </w:rPr>
        <w:t xml:space="preserve"> proposal.</w:t>
      </w:r>
    </w:p>
    <w:p w14:paraId="5F6FF5E2" w14:textId="602EED9D" w:rsidR="0092057C" w:rsidRPr="0095130A" w:rsidRDefault="00F965A8">
      <w:pPr>
        <w:rPr>
          <w:rFonts w:ascii="Aptos" w:hAnsi="Aptos"/>
        </w:rPr>
      </w:pPr>
      <w:r w:rsidRPr="0095130A">
        <w:rPr>
          <w:rFonts w:ascii="Aptos" w:hAnsi="Aptos"/>
        </w:rPr>
        <w:t xml:space="preserve">2.2 The </w:t>
      </w:r>
      <w:r w:rsidR="001A75D7" w:rsidRPr="0095130A">
        <w:rPr>
          <w:rFonts w:ascii="Aptos" w:hAnsi="Aptos"/>
        </w:rPr>
        <w:t>fee</w:t>
      </w:r>
      <w:r w:rsidRPr="0095130A">
        <w:rPr>
          <w:rFonts w:ascii="Aptos" w:hAnsi="Aptos"/>
        </w:rPr>
        <w:t xml:space="preserve"> covers </w:t>
      </w:r>
      <w:r w:rsidR="00B05B1B" w:rsidRPr="0095130A">
        <w:rPr>
          <w:rFonts w:ascii="Aptos" w:hAnsi="Aptos"/>
        </w:rPr>
        <w:t>the</w:t>
      </w:r>
      <w:r w:rsidRPr="0095130A">
        <w:rPr>
          <w:rFonts w:ascii="Aptos" w:hAnsi="Aptos"/>
        </w:rPr>
        <w:t xml:space="preserve"> defined deliverables, as agreed. Additional work outside the scope will </w:t>
      </w:r>
      <w:r w:rsidR="00B43661" w:rsidRPr="0095130A">
        <w:rPr>
          <w:rFonts w:ascii="Aptos" w:hAnsi="Aptos"/>
        </w:rPr>
        <w:t>need to</w:t>
      </w:r>
      <w:r w:rsidR="00A84B6F" w:rsidRPr="0095130A">
        <w:rPr>
          <w:rFonts w:ascii="Aptos" w:hAnsi="Aptos"/>
        </w:rPr>
        <w:t xml:space="preserve"> </w:t>
      </w:r>
      <w:r w:rsidR="00AA53C3" w:rsidRPr="0095130A">
        <w:rPr>
          <w:rFonts w:ascii="Aptos" w:hAnsi="Aptos"/>
        </w:rPr>
        <w:t xml:space="preserve">be </w:t>
      </w:r>
      <w:r w:rsidR="00A84B6F" w:rsidRPr="0095130A">
        <w:rPr>
          <w:rFonts w:ascii="Aptos" w:hAnsi="Aptos"/>
        </w:rPr>
        <w:t>agreed</w:t>
      </w:r>
      <w:r w:rsidR="00AA53C3" w:rsidRPr="0095130A">
        <w:rPr>
          <w:rFonts w:ascii="Aptos" w:hAnsi="Aptos"/>
        </w:rPr>
        <w:t xml:space="preserve"> </w:t>
      </w:r>
      <w:r w:rsidR="008759C7" w:rsidRPr="0095130A">
        <w:rPr>
          <w:rFonts w:ascii="Aptos" w:hAnsi="Aptos"/>
        </w:rPr>
        <w:t xml:space="preserve">upon </w:t>
      </w:r>
      <w:r w:rsidR="00AA53C3" w:rsidRPr="0095130A">
        <w:rPr>
          <w:rFonts w:ascii="Aptos" w:hAnsi="Aptos"/>
        </w:rPr>
        <w:t>separately in advance.</w:t>
      </w:r>
    </w:p>
    <w:p w14:paraId="6538DAA8" w14:textId="77777777" w:rsidR="0092057C" w:rsidRPr="0095130A" w:rsidRDefault="00F965A8">
      <w:pPr>
        <w:pStyle w:val="Heading2"/>
        <w:rPr>
          <w:rFonts w:ascii="Aptos" w:hAnsi="Aptos"/>
          <w:color w:val="000000" w:themeColor="text1"/>
        </w:rPr>
      </w:pPr>
      <w:r w:rsidRPr="0095130A">
        <w:rPr>
          <w:rFonts w:ascii="Aptos" w:hAnsi="Aptos"/>
          <w:color w:val="000000" w:themeColor="text1"/>
        </w:rPr>
        <w:t>3. Payment Terms</w:t>
      </w:r>
    </w:p>
    <w:p w14:paraId="5129587D" w14:textId="5D388550" w:rsidR="0092057C" w:rsidRPr="0095130A" w:rsidRDefault="00F965A8">
      <w:pPr>
        <w:rPr>
          <w:rFonts w:ascii="Aptos" w:hAnsi="Aptos"/>
        </w:rPr>
      </w:pPr>
      <w:r w:rsidRPr="0095130A">
        <w:rPr>
          <w:rFonts w:ascii="Aptos" w:hAnsi="Aptos"/>
        </w:rPr>
        <w:t xml:space="preserve">3.1 Payment must be </w:t>
      </w:r>
      <w:r w:rsidR="00AA53C3" w:rsidRPr="0095130A">
        <w:rPr>
          <w:rFonts w:ascii="Aptos" w:hAnsi="Aptos"/>
        </w:rPr>
        <w:t>paid in acc</w:t>
      </w:r>
      <w:r w:rsidR="007E04F9" w:rsidRPr="0095130A">
        <w:rPr>
          <w:rFonts w:ascii="Aptos" w:hAnsi="Aptos"/>
        </w:rPr>
        <w:t>ordance</w:t>
      </w:r>
      <w:r w:rsidR="004241C6" w:rsidRPr="0095130A">
        <w:rPr>
          <w:rFonts w:ascii="Aptos" w:hAnsi="Aptos"/>
        </w:rPr>
        <w:t xml:space="preserve"> with the </w:t>
      </w:r>
      <w:r w:rsidR="00F056B7" w:rsidRPr="0095130A">
        <w:rPr>
          <w:rFonts w:ascii="Aptos" w:hAnsi="Aptos"/>
        </w:rPr>
        <w:t xml:space="preserve">Blume </w:t>
      </w:r>
      <w:r w:rsidR="008759C7" w:rsidRPr="0095130A">
        <w:rPr>
          <w:rFonts w:ascii="Aptos" w:hAnsi="Aptos"/>
        </w:rPr>
        <w:t>terms.</w:t>
      </w:r>
    </w:p>
    <w:p w14:paraId="3A349E1C" w14:textId="39CBC7F1" w:rsidR="0092057C" w:rsidRPr="0095130A" w:rsidRDefault="00F965A8">
      <w:pPr>
        <w:rPr>
          <w:rFonts w:ascii="Aptos" w:hAnsi="Aptos"/>
        </w:rPr>
      </w:pPr>
      <w:r w:rsidRPr="0095130A">
        <w:rPr>
          <w:rFonts w:ascii="Aptos" w:hAnsi="Aptos"/>
        </w:rPr>
        <w:t>3.2 Services will not commence until payment has been received</w:t>
      </w:r>
      <w:r w:rsidR="00335DE9" w:rsidRPr="0095130A">
        <w:rPr>
          <w:rFonts w:ascii="Aptos" w:hAnsi="Aptos"/>
        </w:rPr>
        <w:t xml:space="preserve"> by Blume</w:t>
      </w:r>
      <w:r w:rsidRPr="0095130A">
        <w:rPr>
          <w:rFonts w:ascii="Aptos" w:hAnsi="Aptos"/>
        </w:rPr>
        <w:t>.</w:t>
      </w:r>
    </w:p>
    <w:p w14:paraId="6402C585" w14:textId="77777777" w:rsidR="0092057C" w:rsidRPr="0095130A" w:rsidRDefault="00F965A8">
      <w:pPr>
        <w:pStyle w:val="Heading2"/>
        <w:rPr>
          <w:rFonts w:ascii="Aptos" w:hAnsi="Aptos"/>
          <w:color w:val="000000" w:themeColor="text1"/>
        </w:rPr>
      </w:pPr>
      <w:r w:rsidRPr="0095130A">
        <w:rPr>
          <w:rFonts w:ascii="Aptos" w:hAnsi="Aptos"/>
          <w:color w:val="000000" w:themeColor="text1"/>
        </w:rPr>
        <w:t>4. Term and Termination</w:t>
      </w:r>
    </w:p>
    <w:p w14:paraId="7A314700" w14:textId="4F7DD0D2" w:rsidR="00FB53E5" w:rsidRPr="0095130A" w:rsidRDefault="00F965A8">
      <w:pPr>
        <w:rPr>
          <w:rFonts w:ascii="Aptos" w:hAnsi="Aptos"/>
        </w:rPr>
      </w:pPr>
      <w:r w:rsidRPr="0095130A">
        <w:rPr>
          <w:rFonts w:ascii="Aptos" w:hAnsi="Aptos"/>
        </w:rPr>
        <w:t>4.1 This agreement begins on the Effective Date</w:t>
      </w:r>
      <w:r w:rsidR="00FB53E5" w:rsidRPr="0095130A">
        <w:rPr>
          <w:rFonts w:ascii="Aptos" w:hAnsi="Aptos"/>
        </w:rPr>
        <w:t>.</w:t>
      </w:r>
      <w:r w:rsidRPr="0095130A">
        <w:rPr>
          <w:rFonts w:ascii="Aptos" w:hAnsi="Aptos"/>
        </w:rPr>
        <w:t xml:space="preserve"> </w:t>
      </w:r>
    </w:p>
    <w:p w14:paraId="656DA9F8" w14:textId="4D9871BD" w:rsidR="0092057C" w:rsidRPr="0095130A" w:rsidRDefault="00F965A8">
      <w:pPr>
        <w:rPr>
          <w:rFonts w:ascii="Aptos" w:hAnsi="Aptos"/>
        </w:rPr>
      </w:pPr>
      <w:r w:rsidRPr="0095130A">
        <w:rPr>
          <w:rFonts w:ascii="Aptos" w:hAnsi="Aptos"/>
        </w:rPr>
        <w:t xml:space="preserve">4.2 Either party may terminate the agreement with </w:t>
      </w:r>
      <w:r w:rsidR="00F921D7" w:rsidRPr="0095130A">
        <w:rPr>
          <w:rFonts w:ascii="Aptos" w:hAnsi="Aptos"/>
        </w:rPr>
        <w:t>[</w:t>
      </w:r>
      <w:r w:rsidR="00F921D7" w:rsidRPr="0095130A">
        <w:rPr>
          <w:rFonts w:ascii="Aptos" w:hAnsi="Aptos"/>
          <w:highlight w:val="yellow"/>
        </w:rPr>
        <w:t>30/60/90</w:t>
      </w:r>
      <w:r w:rsidR="00F921D7" w:rsidRPr="0095130A">
        <w:rPr>
          <w:rFonts w:ascii="Aptos" w:hAnsi="Aptos"/>
        </w:rPr>
        <w:t xml:space="preserve">] </w:t>
      </w:r>
      <w:r w:rsidRPr="0095130A">
        <w:rPr>
          <w:rFonts w:ascii="Aptos" w:hAnsi="Aptos"/>
        </w:rPr>
        <w:t>days’ written notice.</w:t>
      </w:r>
    </w:p>
    <w:p w14:paraId="3B1E8734" w14:textId="1DEB1815" w:rsidR="0092057C" w:rsidRPr="0095130A" w:rsidRDefault="00F965A8">
      <w:pPr>
        <w:rPr>
          <w:rFonts w:ascii="Aptos" w:hAnsi="Aptos"/>
        </w:rPr>
      </w:pPr>
      <w:r w:rsidRPr="0095130A">
        <w:rPr>
          <w:rFonts w:ascii="Aptos" w:hAnsi="Aptos"/>
        </w:rPr>
        <w:t>4.3 The Service Provider may terminate immediately in cases of:</w:t>
      </w:r>
      <w:r w:rsidRPr="0095130A">
        <w:rPr>
          <w:rFonts w:ascii="Aptos" w:hAnsi="Aptos"/>
        </w:rPr>
        <w:br/>
        <w:t>- Breach of confidentiality or misuse of services</w:t>
      </w:r>
      <w:r w:rsidRPr="0095130A">
        <w:rPr>
          <w:rFonts w:ascii="Aptos" w:hAnsi="Aptos"/>
        </w:rPr>
        <w:br/>
        <w:t xml:space="preserve">- Any </w:t>
      </w:r>
      <w:proofErr w:type="spellStart"/>
      <w:r w:rsidRPr="0095130A">
        <w:rPr>
          <w:rFonts w:ascii="Aptos" w:hAnsi="Aptos"/>
        </w:rPr>
        <w:t>behaviour</w:t>
      </w:r>
      <w:proofErr w:type="spellEnd"/>
      <w:r w:rsidRPr="0095130A">
        <w:rPr>
          <w:rFonts w:ascii="Aptos" w:hAnsi="Aptos"/>
        </w:rPr>
        <w:t xml:space="preserve"> deemed unethical or discriminatory</w:t>
      </w:r>
    </w:p>
    <w:p w14:paraId="1D35B640" w14:textId="77777777" w:rsidR="0092057C" w:rsidRPr="0095130A" w:rsidRDefault="00F965A8">
      <w:pPr>
        <w:pStyle w:val="Heading2"/>
        <w:rPr>
          <w:rFonts w:ascii="Aptos" w:hAnsi="Aptos"/>
          <w:color w:val="000000" w:themeColor="text1"/>
        </w:rPr>
      </w:pPr>
      <w:r w:rsidRPr="0095130A">
        <w:rPr>
          <w:rFonts w:ascii="Aptos" w:hAnsi="Aptos"/>
          <w:color w:val="000000" w:themeColor="text1"/>
        </w:rPr>
        <w:lastRenderedPageBreak/>
        <w:t>5. Confidentiality</w:t>
      </w:r>
    </w:p>
    <w:p w14:paraId="309D7F5B" w14:textId="77777777" w:rsidR="0092057C" w:rsidRPr="0095130A" w:rsidRDefault="00F965A8">
      <w:pPr>
        <w:rPr>
          <w:rFonts w:ascii="Aptos" w:hAnsi="Aptos"/>
        </w:rPr>
      </w:pPr>
      <w:r w:rsidRPr="0095130A">
        <w:rPr>
          <w:rFonts w:ascii="Aptos" w:hAnsi="Aptos"/>
        </w:rPr>
        <w:t>5.1 Both parties agree to maintain strict confidentiality regarding any sensitive or personal information shared during the term of the engagement.</w:t>
      </w:r>
    </w:p>
    <w:p w14:paraId="252B9230" w14:textId="27A01283" w:rsidR="0092057C" w:rsidRPr="0095130A" w:rsidRDefault="00F965A8">
      <w:pPr>
        <w:rPr>
          <w:rFonts w:ascii="Aptos" w:hAnsi="Aptos"/>
        </w:rPr>
      </w:pPr>
      <w:r w:rsidRPr="0095130A">
        <w:rPr>
          <w:rFonts w:ascii="Aptos" w:hAnsi="Aptos"/>
        </w:rPr>
        <w:t xml:space="preserve">5.2 The Service Provider </w:t>
      </w:r>
      <w:r w:rsidR="00834200">
        <w:rPr>
          <w:rFonts w:ascii="Aptos" w:hAnsi="Aptos"/>
        </w:rPr>
        <w:t>[</w:t>
      </w:r>
      <w:r w:rsidRPr="00834200">
        <w:rPr>
          <w:rFonts w:ascii="Aptos" w:hAnsi="Aptos"/>
          <w:highlight w:val="yellow"/>
        </w:rPr>
        <w:t>is registered with the ICO and</w:t>
      </w:r>
      <w:r w:rsidR="00834200">
        <w:rPr>
          <w:rFonts w:ascii="Aptos" w:hAnsi="Aptos"/>
        </w:rPr>
        <w:t>]</w:t>
      </w:r>
      <w:r w:rsidRPr="0095130A">
        <w:rPr>
          <w:rFonts w:ascii="Aptos" w:hAnsi="Aptos"/>
        </w:rPr>
        <w:t xml:space="preserve"> complies with UK GDPR and data protection regulations.</w:t>
      </w:r>
    </w:p>
    <w:p w14:paraId="139403E5" w14:textId="77777777" w:rsidR="0092057C" w:rsidRPr="0095130A" w:rsidRDefault="00F965A8">
      <w:pPr>
        <w:pStyle w:val="Heading2"/>
        <w:rPr>
          <w:rFonts w:ascii="Aptos" w:hAnsi="Aptos"/>
          <w:color w:val="000000" w:themeColor="text1"/>
        </w:rPr>
      </w:pPr>
      <w:r w:rsidRPr="0095130A">
        <w:rPr>
          <w:rFonts w:ascii="Aptos" w:hAnsi="Aptos"/>
          <w:color w:val="000000" w:themeColor="text1"/>
        </w:rPr>
        <w:t>6. Limitation of Liability</w:t>
      </w:r>
    </w:p>
    <w:p w14:paraId="30663478" w14:textId="702B93CE" w:rsidR="0092057C" w:rsidRPr="0095130A" w:rsidRDefault="00F965A8">
      <w:pPr>
        <w:rPr>
          <w:rFonts w:ascii="Aptos" w:hAnsi="Aptos"/>
        </w:rPr>
      </w:pPr>
      <w:r w:rsidRPr="0095130A">
        <w:rPr>
          <w:rFonts w:ascii="Aptos" w:hAnsi="Aptos"/>
        </w:rPr>
        <w:t>6.1 Advice and guidance provided is based on best practice at the time of delivery. It is the Client's responsibility to act on this advice appropriately.</w:t>
      </w:r>
    </w:p>
    <w:p w14:paraId="5BF7B5FC" w14:textId="1454FDC3" w:rsidR="0092057C" w:rsidRPr="0095130A" w:rsidRDefault="00F965A8">
      <w:pPr>
        <w:rPr>
          <w:rFonts w:ascii="Aptos" w:hAnsi="Aptos"/>
        </w:rPr>
      </w:pPr>
      <w:r w:rsidRPr="0095130A">
        <w:rPr>
          <w:rFonts w:ascii="Aptos" w:hAnsi="Aptos"/>
        </w:rPr>
        <w:t>6.2 The Service Provider shall not be liable for any indirect or consequential loss or damage</w:t>
      </w:r>
      <w:proofErr w:type="gramStart"/>
      <w:r w:rsidRPr="0095130A">
        <w:rPr>
          <w:rFonts w:ascii="Aptos" w:hAnsi="Aptos"/>
        </w:rPr>
        <w:t>, ,</w:t>
      </w:r>
      <w:proofErr w:type="gramEnd"/>
      <w:r w:rsidRPr="0095130A">
        <w:rPr>
          <w:rFonts w:ascii="Aptos" w:hAnsi="Aptos"/>
        </w:rPr>
        <w:t xml:space="preserve"> arising from the use of services provided.</w:t>
      </w:r>
    </w:p>
    <w:p w14:paraId="490D6EF2" w14:textId="77777777" w:rsidR="0092057C" w:rsidRPr="0095130A" w:rsidRDefault="00F965A8">
      <w:pPr>
        <w:pStyle w:val="Heading2"/>
        <w:rPr>
          <w:rFonts w:ascii="Aptos" w:hAnsi="Aptos"/>
          <w:color w:val="000000" w:themeColor="text1"/>
        </w:rPr>
      </w:pPr>
      <w:r w:rsidRPr="0095130A">
        <w:rPr>
          <w:rFonts w:ascii="Aptos" w:hAnsi="Aptos"/>
          <w:color w:val="000000" w:themeColor="text1"/>
        </w:rPr>
        <w:t>7. Client Responsibilities</w:t>
      </w:r>
    </w:p>
    <w:p w14:paraId="2366110F" w14:textId="77777777" w:rsidR="0092057C" w:rsidRDefault="00F965A8">
      <w:pPr>
        <w:rPr>
          <w:rFonts w:ascii="Aptos" w:hAnsi="Aptos"/>
        </w:rPr>
      </w:pPr>
      <w:r w:rsidRPr="0095130A">
        <w:rPr>
          <w:rFonts w:ascii="Aptos" w:hAnsi="Aptos"/>
        </w:rPr>
        <w:t>7.1 The Client agrees to:</w:t>
      </w:r>
      <w:r w:rsidRPr="0095130A">
        <w:rPr>
          <w:rFonts w:ascii="Aptos" w:hAnsi="Aptos"/>
        </w:rPr>
        <w:br/>
        <w:t>- Provide accurate and timely information as requested</w:t>
      </w:r>
      <w:r w:rsidRPr="0095130A">
        <w:rPr>
          <w:rFonts w:ascii="Aptos" w:hAnsi="Aptos"/>
        </w:rPr>
        <w:br/>
        <w:t>- Cooperate in good faith and in a timely manner</w:t>
      </w:r>
      <w:r w:rsidRPr="0095130A">
        <w:rPr>
          <w:rFonts w:ascii="Aptos" w:hAnsi="Aptos"/>
        </w:rPr>
        <w:br/>
        <w:t>- Respect the professional boundaries of the engagement</w:t>
      </w:r>
    </w:p>
    <w:p w14:paraId="55DC9379" w14:textId="57BB7526" w:rsidR="00BE7EE3" w:rsidRPr="0095130A" w:rsidRDefault="00BE7EE3" w:rsidP="00BE7EE3">
      <w:pPr>
        <w:pStyle w:val="Heading2"/>
        <w:rPr>
          <w:rFonts w:ascii="Aptos" w:hAnsi="Aptos"/>
          <w:color w:val="000000" w:themeColor="text1"/>
        </w:rPr>
      </w:pPr>
      <w:r>
        <w:rPr>
          <w:rFonts w:ascii="Aptos" w:hAnsi="Aptos"/>
          <w:color w:val="000000" w:themeColor="text1"/>
        </w:rPr>
        <w:t>8</w:t>
      </w:r>
      <w:r w:rsidR="00E52C69" w:rsidRPr="0095130A">
        <w:rPr>
          <w:rFonts w:ascii="Aptos" w:hAnsi="Aptos"/>
          <w:color w:val="000000" w:themeColor="text1"/>
        </w:rPr>
        <w:t>. Service</w:t>
      </w:r>
      <w:r w:rsidR="00F27F10">
        <w:rPr>
          <w:rFonts w:ascii="Aptos" w:hAnsi="Aptos"/>
          <w:color w:val="000000" w:themeColor="text1"/>
        </w:rPr>
        <w:t xml:space="preserve"> Provider </w:t>
      </w:r>
      <w:r w:rsidRPr="0095130A">
        <w:rPr>
          <w:rFonts w:ascii="Aptos" w:hAnsi="Aptos"/>
          <w:color w:val="000000" w:themeColor="text1"/>
        </w:rPr>
        <w:t>Responsibilities</w:t>
      </w:r>
    </w:p>
    <w:p w14:paraId="40244E6F" w14:textId="38A01CFB" w:rsidR="004450FC" w:rsidRPr="0095130A" w:rsidRDefault="00E52C69">
      <w:pPr>
        <w:rPr>
          <w:rFonts w:ascii="Aptos" w:hAnsi="Aptos"/>
        </w:rPr>
      </w:pPr>
      <w:r>
        <w:rPr>
          <w:rFonts w:ascii="Aptos" w:hAnsi="Aptos"/>
        </w:rPr>
        <w:t>8</w:t>
      </w:r>
      <w:r w:rsidR="00BE7EE3" w:rsidRPr="0095130A">
        <w:rPr>
          <w:rFonts w:ascii="Aptos" w:hAnsi="Aptos"/>
        </w:rPr>
        <w:t xml:space="preserve">.1 The </w:t>
      </w:r>
      <w:r w:rsidR="00F27F10">
        <w:rPr>
          <w:rFonts w:ascii="Aptos" w:hAnsi="Aptos"/>
        </w:rPr>
        <w:t>service provider</w:t>
      </w:r>
      <w:r w:rsidR="00BE7EE3" w:rsidRPr="0095130A">
        <w:rPr>
          <w:rFonts w:ascii="Aptos" w:hAnsi="Aptos"/>
        </w:rPr>
        <w:t xml:space="preserve"> agrees to:</w:t>
      </w:r>
      <w:r w:rsidR="00BE7EE3" w:rsidRPr="0095130A">
        <w:rPr>
          <w:rFonts w:ascii="Aptos" w:hAnsi="Aptos"/>
        </w:rPr>
        <w:br/>
        <w:t xml:space="preserve">- </w:t>
      </w:r>
      <w:r w:rsidR="00BA04A9">
        <w:rPr>
          <w:rFonts w:ascii="Aptos" w:hAnsi="Aptos"/>
        </w:rPr>
        <w:t>Deliver the services as described in the proposal document</w:t>
      </w:r>
      <w:r w:rsidR="00BE7EE3" w:rsidRPr="0095130A">
        <w:rPr>
          <w:rFonts w:ascii="Aptos" w:hAnsi="Aptos"/>
        </w:rPr>
        <w:br/>
        <w:t xml:space="preserve">- </w:t>
      </w:r>
      <w:r w:rsidR="00BA04A9">
        <w:rPr>
          <w:rFonts w:ascii="Aptos" w:hAnsi="Aptos"/>
        </w:rPr>
        <w:t>Deliver the services</w:t>
      </w:r>
      <w:r w:rsidR="00BE7EE3" w:rsidRPr="0095130A">
        <w:rPr>
          <w:rFonts w:ascii="Aptos" w:hAnsi="Aptos"/>
        </w:rPr>
        <w:t xml:space="preserve"> in a timely manner</w:t>
      </w:r>
      <w:r w:rsidR="00BE7EE3" w:rsidRPr="0095130A">
        <w:rPr>
          <w:rFonts w:ascii="Aptos" w:hAnsi="Aptos"/>
        </w:rPr>
        <w:br/>
        <w:t>- Respect the professional boundaries of the engagement</w:t>
      </w:r>
    </w:p>
    <w:p w14:paraId="1DA92971" w14:textId="491E150E" w:rsidR="0092057C" w:rsidRPr="0095130A" w:rsidRDefault="00E52C69">
      <w:pPr>
        <w:pStyle w:val="Heading2"/>
        <w:rPr>
          <w:rFonts w:ascii="Aptos" w:hAnsi="Aptos"/>
          <w:color w:val="000000" w:themeColor="text1"/>
        </w:rPr>
      </w:pPr>
      <w:r>
        <w:rPr>
          <w:rFonts w:ascii="Aptos" w:hAnsi="Aptos"/>
          <w:color w:val="000000" w:themeColor="text1"/>
        </w:rPr>
        <w:t>9</w:t>
      </w:r>
      <w:r w:rsidR="00F965A8" w:rsidRPr="0095130A">
        <w:rPr>
          <w:rFonts w:ascii="Aptos" w:hAnsi="Aptos"/>
          <w:color w:val="000000" w:themeColor="text1"/>
        </w:rPr>
        <w:t>. Intellectual Property</w:t>
      </w:r>
    </w:p>
    <w:p w14:paraId="7DA7A857" w14:textId="4A611E5D" w:rsidR="0092057C" w:rsidRPr="0095130A" w:rsidRDefault="00E52C69">
      <w:pPr>
        <w:rPr>
          <w:rFonts w:ascii="Aptos" w:hAnsi="Aptos"/>
        </w:rPr>
      </w:pPr>
      <w:r>
        <w:rPr>
          <w:rFonts w:ascii="Aptos" w:hAnsi="Aptos"/>
        </w:rPr>
        <w:t>9</w:t>
      </w:r>
      <w:r w:rsidR="00F965A8" w:rsidRPr="0095130A">
        <w:rPr>
          <w:rFonts w:ascii="Aptos" w:hAnsi="Aptos"/>
        </w:rPr>
        <w:t xml:space="preserve">.1 Any documentation, policies, templates, or materials created by the Service Provider remain the intellectual property of </w:t>
      </w:r>
      <w:r w:rsidR="00482AE0" w:rsidRPr="0095130A">
        <w:rPr>
          <w:rFonts w:ascii="Aptos" w:hAnsi="Aptos"/>
          <w:b/>
          <w:bCs/>
        </w:rPr>
        <w:t>[</w:t>
      </w:r>
      <w:r w:rsidR="00482AE0" w:rsidRPr="0095130A">
        <w:rPr>
          <w:rFonts w:ascii="Aptos" w:hAnsi="Aptos"/>
          <w:highlight w:val="yellow"/>
        </w:rPr>
        <w:t>Name of Company/Name of Sole Trader</w:t>
      </w:r>
      <w:r w:rsidR="00482AE0" w:rsidRPr="0095130A">
        <w:rPr>
          <w:rFonts w:ascii="Aptos" w:hAnsi="Aptos"/>
          <w:b/>
          <w:bCs/>
        </w:rPr>
        <w:t>]</w:t>
      </w:r>
      <w:r w:rsidR="00482AE0" w:rsidRPr="0095130A">
        <w:rPr>
          <w:rFonts w:ascii="Aptos" w:hAnsi="Aptos"/>
        </w:rPr>
        <w:t xml:space="preserve"> </w:t>
      </w:r>
      <w:r w:rsidR="00F965A8" w:rsidRPr="0095130A">
        <w:rPr>
          <w:rFonts w:ascii="Aptos" w:hAnsi="Aptos"/>
        </w:rPr>
        <w:t>and are licensed to the Client for internal business use only.</w:t>
      </w:r>
    </w:p>
    <w:p w14:paraId="23F21F12" w14:textId="28C3DAA2" w:rsidR="0092057C" w:rsidRPr="0095130A" w:rsidRDefault="00E52C69">
      <w:pPr>
        <w:pStyle w:val="Heading2"/>
        <w:rPr>
          <w:rFonts w:ascii="Aptos" w:hAnsi="Aptos"/>
          <w:color w:val="000000" w:themeColor="text1"/>
        </w:rPr>
      </w:pPr>
      <w:r>
        <w:rPr>
          <w:rFonts w:ascii="Aptos" w:hAnsi="Aptos"/>
          <w:color w:val="000000" w:themeColor="text1"/>
        </w:rPr>
        <w:t>10</w:t>
      </w:r>
      <w:r w:rsidR="00F965A8" w:rsidRPr="0095130A">
        <w:rPr>
          <w:rFonts w:ascii="Aptos" w:hAnsi="Aptos"/>
          <w:color w:val="000000" w:themeColor="text1"/>
        </w:rPr>
        <w:t>. Governing Law</w:t>
      </w:r>
    </w:p>
    <w:p w14:paraId="1A9ECCFC" w14:textId="1597986B" w:rsidR="0092057C" w:rsidRPr="0095130A" w:rsidRDefault="00E52C69">
      <w:pPr>
        <w:rPr>
          <w:rFonts w:ascii="Aptos" w:hAnsi="Aptos"/>
        </w:rPr>
      </w:pPr>
      <w:r>
        <w:rPr>
          <w:rFonts w:ascii="Aptos" w:hAnsi="Aptos"/>
        </w:rPr>
        <w:t>10</w:t>
      </w:r>
      <w:r w:rsidR="00F965A8" w:rsidRPr="0095130A">
        <w:rPr>
          <w:rFonts w:ascii="Aptos" w:hAnsi="Aptos"/>
        </w:rPr>
        <w:t>.1 This agreement shall be governed by and construed in accordance with the laws of England and Wales.</w:t>
      </w:r>
    </w:p>
    <w:p w14:paraId="592A920C" w14:textId="77777777" w:rsidR="0092057C" w:rsidRPr="0095130A" w:rsidRDefault="00F965A8">
      <w:pPr>
        <w:rPr>
          <w:rFonts w:ascii="Aptos" w:hAnsi="Aptos"/>
        </w:rPr>
      </w:pPr>
      <w:r w:rsidRPr="0095130A">
        <w:rPr>
          <w:rFonts w:ascii="Aptos" w:hAnsi="Aptos"/>
        </w:rPr>
        <w:t>9.2 Any disputes arising shall be subject to the exclusive jurisdiction of the English courts.</w:t>
      </w:r>
    </w:p>
    <w:p w14:paraId="5152387C" w14:textId="6201C57E" w:rsidR="00014042" w:rsidRPr="0095130A" w:rsidRDefault="00014042" w:rsidP="00E064E3">
      <w:pPr>
        <w:jc w:val="both"/>
        <w:rPr>
          <w:rFonts w:ascii="Aptos" w:hAnsi="Aptos" w:cs="Tahoma"/>
        </w:rPr>
      </w:pPr>
    </w:p>
    <w:p w14:paraId="14CAC9CB" w14:textId="77777777" w:rsidR="00014042" w:rsidRPr="0095130A" w:rsidRDefault="00014042" w:rsidP="00014042">
      <w:pPr>
        <w:jc w:val="both"/>
        <w:rPr>
          <w:rFonts w:ascii="Aptos" w:hAnsi="Aptos" w:cs="Tahoma"/>
        </w:rPr>
      </w:pPr>
      <w:r w:rsidRPr="0095130A">
        <w:rPr>
          <w:rFonts w:ascii="Aptos" w:hAnsi="Aptos" w:cs="Tahoma"/>
        </w:rPr>
        <w:t>SIGNED:</w:t>
      </w:r>
    </w:p>
    <w:p w14:paraId="42AC2B91" w14:textId="77777777" w:rsidR="00014042" w:rsidRPr="0095130A" w:rsidRDefault="00014042" w:rsidP="00014042">
      <w:pPr>
        <w:jc w:val="both"/>
        <w:rPr>
          <w:rFonts w:ascii="Aptos" w:hAnsi="Aptos" w:cs="Tahoma"/>
        </w:rPr>
      </w:pPr>
    </w:p>
    <w:p w14:paraId="56A34265" w14:textId="7B1CFF07" w:rsidR="00014042" w:rsidRPr="0095130A" w:rsidRDefault="00137521" w:rsidP="00014042">
      <w:pPr>
        <w:jc w:val="both"/>
        <w:rPr>
          <w:rFonts w:ascii="Aptos" w:hAnsi="Aptos" w:cs="Tahoma"/>
          <w:i/>
        </w:rPr>
      </w:pPr>
      <w:r w:rsidRPr="0095130A">
        <w:rPr>
          <w:rFonts w:ascii="Aptos" w:hAnsi="Aptos" w:cs="Tahoma"/>
        </w:rPr>
        <w:t>[</w:t>
      </w:r>
      <w:r w:rsidRPr="0095130A">
        <w:rPr>
          <w:rFonts w:ascii="Aptos" w:hAnsi="Aptos" w:cs="Tahoma"/>
          <w:highlight w:val="yellow"/>
        </w:rPr>
        <w:t>NAME</w:t>
      </w:r>
      <w:r w:rsidR="00A937A6" w:rsidRPr="0095130A">
        <w:rPr>
          <w:rFonts w:ascii="Aptos" w:hAnsi="Aptos" w:cs="Tahoma"/>
        </w:rPr>
        <w:t xml:space="preserve"> </w:t>
      </w:r>
      <w:r w:rsidR="00490BBB" w:rsidRPr="0095130A">
        <w:rPr>
          <w:rFonts w:ascii="Aptos" w:hAnsi="Aptos" w:cs="Tahoma"/>
          <w:highlight w:val="yellow"/>
        </w:rPr>
        <w:t>of client</w:t>
      </w:r>
      <w:r w:rsidRPr="0095130A">
        <w:rPr>
          <w:rFonts w:ascii="Aptos" w:hAnsi="Aptos" w:cs="Tahoma"/>
          <w:highlight w:val="yellow"/>
        </w:rPr>
        <w:t>]</w:t>
      </w:r>
    </w:p>
    <w:p w14:paraId="5036F69B" w14:textId="3336BDA6" w:rsidR="00014042" w:rsidRPr="0095130A" w:rsidRDefault="00014042" w:rsidP="00014042">
      <w:pPr>
        <w:jc w:val="both"/>
        <w:rPr>
          <w:rFonts w:ascii="Aptos" w:hAnsi="Aptos" w:cs="Tahoma"/>
          <w:i/>
        </w:rPr>
      </w:pPr>
      <w:r w:rsidRPr="0095130A">
        <w:rPr>
          <w:rFonts w:ascii="Aptos" w:hAnsi="Aptos" w:cs="Tahoma"/>
        </w:rPr>
        <w:t xml:space="preserve">For and on behalf of: </w:t>
      </w:r>
      <w:r w:rsidR="00363EDB" w:rsidRPr="0095130A">
        <w:rPr>
          <w:rFonts w:ascii="Aptos" w:hAnsi="Aptos"/>
          <w:b/>
          <w:bCs/>
        </w:rPr>
        <w:t>[</w:t>
      </w:r>
      <w:r w:rsidR="00363EDB" w:rsidRPr="0095130A">
        <w:rPr>
          <w:rFonts w:ascii="Aptos" w:hAnsi="Aptos"/>
          <w:highlight w:val="yellow"/>
        </w:rPr>
        <w:t>Name of Company/Name of Sole Trader</w:t>
      </w:r>
      <w:r w:rsidR="00363EDB" w:rsidRPr="0095130A">
        <w:rPr>
          <w:rFonts w:ascii="Aptos" w:hAnsi="Aptos"/>
          <w:b/>
          <w:bCs/>
        </w:rPr>
        <w:t>]</w:t>
      </w:r>
      <w:r w:rsidR="00363EDB" w:rsidRPr="0095130A">
        <w:rPr>
          <w:rFonts w:ascii="Aptos" w:hAnsi="Aptos"/>
        </w:rPr>
        <w:t>.</w:t>
      </w:r>
    </w:p>
    <w:p w14:paraId="6ABCEF8B" w14:textId="4E3CA563" w:rsidR="00014042" w:rsidRPr="0095130A" w:rsidRDefault="00014042" w:rsidP="00014042">
      <w:pPr>
        <w:rPr>
          <w:rFonts w:ascii="Aptos" w:hAnsi="Aptos" w:cs="Tahoma"/>
        </w:rPr>
      </w:pPr>
      <w:r w:rsidRPr="0095130A">
        <w:rPr>
          <w:rFonts w:ascii="Aptos" w:hAnsi="Aptos" w:cs="Tahoma"/>
        </w:rPr>
        <w:t xml:space="preserve">Date: </w:t>
      </w:r>
    </w:p>
    <w:p w14:paraId="7447BB13" w14:textId="77777777" w:rsidR="00E064E3" w:rsidRPr="0095130A" w:rsidRDefault="00E064E3" w:rsidP="00E064E3">
      <w:pPr>
        <w:jc w:val="both"/>
        <w:rPr>
          <w:rFonts w:ascii="Aptos" w:hAnsi="Aptos" w:cs="Tahoma"/>
        </w:rPr>
      </w:pPr>
    </w:p>
    <w:p w14:paraId="79026D47" w14:textId="639C0A65" w:rsidR="00E064E3" w:rsidRPr="0095130A" w:rsidRDefault="00E064E3" w:rsidP="00E064E3">
      <w:pPr>
        <w:jc w:val="both"/>
        <w:rPr>
          <w:rFonts w:ascii="Aptos" w:hAnsi="Aptos" w:cs="Tahoma"/>
        </w:rPr>
      </w:pPr>
      <w:r w:rsidRPr="0095130A">
        <w:rPr>
          <w:rFonts w:ascii="Aptos" w:hAnsi="Aptos" w:cs="Tahoma"/>
        </w:rPr>
        <w:t>SIGNED:</w:t>
      </w:r>
    </w:p>
    <w:p w14:paraId="6D273C52" w14:textId="77777777" w:rsidR="00E064E3" w:rsidRPr="0095130A" w:rsidRDefault="00E064E3" w:rsidP="00E064E3">
      <w:pPr>
        <w:jc w:val="both"/>
        <w:rPr>
          <w:rFonts w:ascii="Aptos" w:hAnsi="Aptos" w:cs="Tahoma"/>
        </w:rPr>
      </w:pPr>
    </w:p>
    <w:p w14:paraId="1541F5A0" w14:textId="30882218" w:rsidR="00E064E3" w:rsidRPr="0095130A" w:rsidRDefault="006A5BF4" w:rsidP="00E064E3">
      <w:pPr>
        <w:jc w:val="both"/>
        <w:rPr>
          <w:rFonts w:ascii="Aptos" w:hAnsi="Aptos" w:cs="Tahoma"/>
        </w:rPr>
      </w:pPr>
      <w:r w:rsidRPr="0095130A">
        <w:rPr>
          <w:rFonts w:ascii="Aptos" w:hAnsi="Aptos" w:cs="Tahoma"/>
        </w:rPr>
        <w:t>[</w:t>
      </w:r>
      <w:r w:rsidR="005A53A0" w:rsidRPr="0095130A">
        <w:rPr>
          <w:rFonts w:ascii="Aptos" w:hAnsi="Aptos" w:cs="Tahoma"/>
          <w:highlight w:val="yellow"/>
        </w:rPr>
        <w:t>NAME</w:t>
      </w:r>
      <w:r w:rsidR="00490BBB" w:rsidRPr="0095130A">
        <w:rPr>
          <w:rFonts w:ascii="Aptos" w:hAnsi="Aptos" w:cs="Tahoma"/>
          <w:highlight w:val="yellow"/>
        </w:rPr>
        <w:t xml:space="preserve"> of service provider</w:t>
      </w:r>
      <w:r w:rsidRPr="0095130A">
        <w:rPr>
          <w:rFonts w:ascii="Aptos" w:hAnsi="Aptos" w:cs="Tahoma"/>
        </w:rPr>
        <w:t>]</w:t>
      </w:r>
    </w:p>
    <w:p w14:paraId="1E78BAE4" w14:textId="33EEEF37" w:rsidR="00E064E3" w:rsidRPr="0095130A" w:rsidRDefault="00E064E3" w:rsidP="00E064E3">
      <w:pPr>
        <w:jc w:val="both"/>
        <w:rPr>
          <w:rFonts w:ascii="Aptos" w:hAnsi="Aptos" w:cs="Tahoma"/>
        </w:rPr>
      </w:pPr>
      <w:r w:rsidRPr="0095130A">
        <w:rPr>
          <w:rFonts w:ascii="Aptos" w:hAnsi="Aptos" w:cs="Tahoma"/>
        </w:rPr>
        <w:t xml:space="preserve">For and on behalf of: </w:t>
      </w:r>
      <w:r w:rsidR="00363EDB" w:rsidRPr="0095130A">
        <w:rPr>
          <w:rFonts w:ascii="Aptos" w:hAnsi="Aptos"/>
          <w:b/>
          <w:bCs/>
        </w:rPr>
        <w:t>[</w:t>
      </w:r>
      <w:r w:rsidR="00363EDB" w:rsidRPr="0095130A">
        <w:rPr>
          <w:rFonts w:ascii="Aptos" w:hAnsi="Aptos"/>
          <w:highlight w:val="yellow"/>
        </w:rPr>
        <w:t>Name of Company/Name of Sole Trader</w:t>
      </w:r>
      <w:r w:rsidR="00363EDB" w:rsidRPr="0095130A">
        <w:rPr>
          <w:rFonts w:ascii="Aptos" w:hAnsi="Aptos"/>
          <w:b/>
          <w:bCs/>
        </w:rPr>
        <w:t>]</w:t>
      </w:r>
      <w:r w:rsidR="00363EDB" w:rsidRPr="0095130A">
        <w:rPr>
          <w:rFonts w:ascii="Aptos" w:hAnsi="Aptos"/>
        </w:rPr>
        <w:t>.</w:t>
      </w:r>
    </w:p>
    <w:p w14:paraId="37FFBD7E" w14:textId="2E64E38C" w:rsidR="007B3CE3" w:rsidRPr="0095130A" w:rsidRDefault="007B3CE3" w:rsidP="001B6FE0">
      <w:pPr>
        <w:rPr>
          <w:rFonts w:ascii="Aptos" w:hAnsi="Aptos" w:cs="Tahoma"/>
        </w:rPr>
      </w:pPr>
    </w:p>
    <w:sectPr w:rsidR="007B3CE3" w:rsidRPr="0095130A"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B4C6" w14:textId="77777777" w:rsidR="0023531B" w:rsidRDefault="0023531B">
      <w:pPr>
        <w:spacing w:after="0" w:line="240" w:lineRule="auto"/>
      </w:pPr>
      <w:r>
        <w:separator/>
      </w:r>
    </w:p>
  </w:endnote>
  <w:endnote w:type="continuationSeparator" w:id="0">
    <w:p w14:paraId="1A8CFC3E" w14:textId="77777777" w:rsidR="0023531B" w:rsidRDefault="0023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2076" w14:textId="04D40870" w:rsidR="0092057C" w:rsidRDefault="009205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CCE1" w14:textId="77777777" w:rsidR="0023531B" w:rsidRDefault="0023531B">
      <w:pPr>
        <w:spacing w:after="0" w:line="240" w:lineRule="auto"/>
      </w:pPr>
      <w:r>
        <w:separator/>
      </w:r>
    </w:p>
  </w:footnote>
  <w:footnote w:type="continuationSeparator" w:id="0">
    <w:p w14:paraId="2BD6FCD7" w14:textId="77777777" w:rsidR="0023531B" w:rsidRDefault="0023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E9A2" w14:textId="3CFFF7F7" w:rsidR="00795E38" w:rsidRDefault="00795E38" w:rsidP="00795E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7647EBE"/>
    <w:multiLevelType w:val="hybridMultilevel"/>
    <w:tmpl w:val="D3D4FDBC"/>
    <w:lvl w:ilvl="0" w:tplc="36DCFF7C">
      <w:start w:val="1"/>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4B79"/>
    <w:multiLevelType w:val="hybridMultilevel"/>
    <w:tmpl w:val="398AE094"/>
    <w:lvl w:ilvl="0" w:tplc="36DCFF7C">
      <w:start w:val="1"/>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794983">
    <w:abstractNumId w:val="8"/>
  </w:num>
  <w:num w:numId="2" w16cid:durableId="1314793535">
    <w:abstractNumId w:val="6"/>
  </w:num>
  <w:num w:numId="3" w16cid:durableId="114180723">
    <w:abstractNumId w:val="5"/>
  </w:num>
  <w:num w:numId="4" w16cid:durableId="2145001237">
    <w:abstractNumId w:val="4"/>
  </w:num>
  <w:num w:numId="5" w16cid:durableId="1268927570">
    <w:abstractNumId w:val="7"/>
  </w:num>
  <w:num w:numId="6" w16cid:durableId="787625639">
    <w:abstractNumId w:val="3"/>
  </w:num>
  <w:num w:numId="7" w16cid:durableId="1848129371">
    <w:abstractNumId w:val="2"/>
  </w:num>
  <w:num w:numId="8" w16cid:durableId="29573264">
    <w:abstractNumId w:val="1"/>
  </w:num>
  <w:num w:numId="9" w16cid:durableId="657615796">
    <w:abstractNumId w:val="0"/>
  </w:num>
  <w:num w:numId="10" w16cid:durableId="1355185073">
    <w:abstractNumId w:val="9"/>
  </w:num>
  <w:num w:numId="11" w16cid:durableId="1813056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EA4"/>
    <w:rsid w:val="000053D9"/>
    <w:rsid w:val="00014042"/>
    <w:rsid w:val="000237AA"/>
    <w:rsid w:val="00034616"/>
    <w:rsid w:val="0006063C"/>
    <w:rsid w:val="000934E2"/>
    <w:rsid w:val="000F31DB"/>
    <w:rsid w:val="00104373"/>
    <w:rsid w:val="001258B2"/>
    <w:rsid w:val="00125E03"/>
    <w:rsid w:val="001307EC"/>
    <w:rsid w:val="00137521"/>
    <w:rsid w:val="0015074B"/>
    <w:rsid w:val="00171898"/>
    <w:rsid w:val="00173ECB"/>
    <w:rsid w:val="00183676"/>
    <w:rsid w:val="001A75D7"/>
    <w:rsid w:val="001B6FE0"/>
    <w:rsid w:val="0023174D"/>
    <w:rsid w:val="00231772"/>
    <w:rsid w:val="0023531B"/>
    <w:rsid w:val="00235937"/>
    <w:rsid w:val="0026130A"/>
    <w:rsid w:val="0028302B"/>
    <w:rsid w:val="0029639D"/>
    <w:rsid w:val="002C7F71"/>
    <w:rsid w:val="002D5D97"/>
    <w:rsid w:val="002E255D"/>
    <w:rsid w:val="00326F90"/>
    <w:rsid w:val="00335DE9"/>
    <w:rsid w:val="0034341B"/>
    <w:rsid w:val="00346921"/>
    <w:rsid w:val="00363EDB"/>
    <w:rsid w:val="00370FC4"/>
    <w:rsid w:val="003921E8"/>
    <w:rsid w:val="003A23F1"/>
    <w:rsid w:val="003B2565"/>
    <w:rsid w:val="003C6276"/>
    <w:rsid w:val="004241C6"/>
    <w:rsid w:val="00430B9C"/>
    <w:rsid w:val="004450FC"/>
    <w:rsid w:val="004727D2"/>
    <w:rsid w:val="0048023A"/>
    <w:rsid w:val="00482AE0"/>
    <w:rsid w:val="00490BBB"/>
    <w:rsid w:val="004D3DFC"/>
    <w:rsid w:val="004F53FF"/>
    <w:rsid w:val="00576CAF"/>
    <w:rsid w:val="00587C6C"/>
    <w:rsid w:val="0059482B"/>
    <w:rsid w:val="0059614D"/>
    <w:rsid w:val="005A4979"/>
    <w:rsid w:val="005A53A0"/>
    <w:rsid w:val="00624514"/>
    <w:rsid w:val="00635973"/>
    <w:rsid w:val="00657268"/>
    <w:rsid w:val="00692C7F"/>
    <w:rsid w:val="006A5BF4"/>
    <w:rsid w:val="006B4303"/>
    <w:rsid w:val="006C0EA6"/>
    <w:rsid w:val="006D6632"/>
    <w:rsid w:val="006E302C"/>
    <w:rsid w:val="00707555"/>
    <w:rsid w:val="00710434"/>
    <w:rsid w:val="007326F5"/>
    <w:rsid w:val="00742937"/>
    <w:rsid w:val="00795E38"/>
    <w:rsid w:val="007B109C"/>
    <w:rsid w:val="007B3CE3"/>
    <w:rsid w:val="007E04F9"/>
    <w:rsid w:val="007E50B3"/>
    <w:rsid w:val="00833B2F"/>
    <w:rsid w:val="00834200"/>
    <w:rsid w:val="00842F3C"/>
    <w:rsid w:val="00850392"/>
    <w:rsid w:val="008759C7"/>
    <w:rsid w:val="00875F70"/>
    <w:rsid w:val="00877BCA"/>
    <w:rsid w:val="00882FC9"/>
    <w:rsid w:val="008C26DA"/>
    <w:rsid w:val="008D6FBE"/>
    <w:rsid w:val="008E6512"/>
    <w:rsid w:val="00906314"/>
    <w:rsid w:val="00914AA1"/>
    <w:rsid w:val="00917220"/>
    <w:rsid w:val="0092057C"/>
    <w:rsid w:val="0095130A"/>
    <w:rsid w:val="009715B5"/>
    <w:rsid w:val="009B6130"/>
    <w:rsid w:val="009B6C72"/>
    <w:rsid w:val="009C3291"/>
    <w:rsid w:val="009D37D8"/>
    <w:rsid w:val="00A84B6F"/>
    <w:rsid w:val="00A91339"/>
    <w:rsid w:val="00A937A6"/>
    <w:rsid w:val="00AA1D8D"/>
    <w:rsid w:val="00AA2C63"/>
    <w:rsid w:val="00AA53C3"/>
    <w:rsid w:val="00B05B1B"/>
    <w:rsid w:val="00B21823"/>
    <w:rsid w:val="00B43661"/>
    <w:rsid w:val="00B47730"/>
    <w:rsid w:val="00B74119"/>
    <w:rsid w:val="00BA04A9"/>
    <w:rsid w:val="00BD0D5E"/>
    <w:rsid w:val="00BE7EE3"/>
    <w:rsid w:val="00C20C4B"/>
    <w:rsid w:val="00C418F6"/>
    <w:rsid w:val="00C81BED"/>
    <w:rsid w:val="00C97B64"/>
    <w:rsid w:val="00CB0664"/>
    <w:rsid w:val="00CD02C4"/>
    <w:rsid w:val="00CD25D3"/>
    <w:rsid w:val="00CE2FDB"/>
    <w:rsid w:val="00CE5092"/>
    <w:rsid w:val="00D00072"/>
    <w:rsid w:val="00D26934"/>
    <w:rsid w:val="00D3199D"/>
    <w:rsid w:val="00D32EB2"/>
    <w:rsid w:val="00D640C4"/>
    <w:rsid w:val="00DB2628"/>
    <w:rsid w:val="00DB27E6"/>
    <w:rsid w:val="00E064E3"/>
    <w:rsid w:val="00E44F30"/>
    <w:rsid w:val="00E52C69"/>
    <w:rsid w:val="00E60E4C"/>
    <w:rsid w:val="00EA66DC"/>
    <w:rsid w:val="00EB0590"/>
    <w:rsid w:val="00ED0670"/>
    <w:rsid w:val="00ED3E6E"/>
    <w:rsid w:val="00EF59DF"/>
    <w:rsid w:val="00F056B7"/>
    <w:rsid w:val="00F22C36"/>
    <w:rsid w:val="00F27F10"/>
    <w:rsid w:val="00F3664C"/>
    <w:rsid w:val="00F53C15"/>
    <w:rsid w:val="00F647CE"/>
    <w:rsid w:val="00F76AB1"/>
    <w:rsid w:val="00F921D7"/>
    <w:rsid w:val="00F965A8"/>
    <w:rsid w:val="00FA6C85"/>
    <w:rsid w:val="00FB53E5"/>
    <w:rsid w:val="00FC693F"/>
    <w:rsid w:val="00FD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ECC4F"/>
  <w14:defaultImageDpi w14:val="300"/>
  <w15:docId w15:val="{DBDA7968-DCB5-4815-A548-2FE94D0F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A2C63"/>
    <w:rPr>
      <w:sz w:val="16"/>
      <w:szCs w:val="16"/>
    </w:rPr>
  </w:style>
  <w:style w:type="paragraph" w:styleId="CommentText">
    <w:name w:val="annotation text"/>
    <w:basedOn w:val="Normal"/>
    <w:link w:val="CommentTextChar"/>
    <w:uiPriority w:val="99"/>
    <w:unhideWhenUsed/>
    <w:rsid w:val="00AA2C63"/>
    <w:pPr>
      <w:spacing w:line="240" w:lineRule="auto"/>
    </w:pPr>
    <w:rPr>
      <w:sz w:val="20"/>
      <w:szCs w:val="20"/>
    </w:rPr>
  </w:style>
  <w:style w:type="character" w:customStyle="1" w:styleId="CommentTextChar">
    <w:name w:val="Comment Text Char"/>
    <w:basedOn w:val="DefaultParagraphFont"/>
    <w:link w:val="CommentText"/>
    <w:uiPriority w:val="99"/>
    <w:rsid w:val="00AA2C63"/>
    <w:rPr>
      <w:sz w:val="20"/>
      <w:szCs w:val="20"/>
    </w:rPr>
  </w:style>
  <w:style w:type="paragraph" w:styleId="CommentSubject">
    <w:name w:val="annotation subject"/>
    <w:basedOn w:val="CommentText"/>
    <w:next w:val="CommentText"/>
    <w:link w:val="CommentSubjectChar"/>
    <w:uiPriority w:val="99"/>
    <w:semiHidden/>
    <w:unhideWhenUsed/>
    <w:rsid w:val="00AA2C63"/>
    <w:rPr>
      <w:b/>
      <w:bCs/>
    </w:rPr>
  </w:style>
  <w:style w:type="character" w:customStyle="1" w:styleId="CommentSubjectChar">
    <w:name w:val="Comment Subject Char"/>
    <w:basedOn w:val="CommentTextChar"/>
    <w:link w:val="CommentSubject"/>
    <w:uiPriority w:val="99"/>
    <w:semiHidden/>
    <w:rsid w:val="00AA2C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533</Words>
  <Characters>2840</Characters>
  <Application>Microsoft Office Word</Application>
  <DocSecurity>0</DocSecurity>
  <Lines>71</Lines>
  <Paragraphs>48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Terms and Conditions for Retained HR Services</vt:lpstr>
      <vt:lpstr>    1. Scope of Services</vt:lpstr>
      <vt:lpstr>    2. Retainer and Fees</vt:lpstr>
      <vt:lpstr>    3. Payment Terms</vt:lpstr>
      <vt:lpstr>    4. Term and Termination</vt:lpstr>
      <vt:lpstr>    5. Confidentiality</vt:lpstr>
      <vt:lpstr>    6. Limitation of Liability</vt:lpstr>
      <vt:lpstr>    7. Client Responsibilities</vt:lpstr>
      <vt:lpstr>    8. Intellectual Property</vt:lpstr>
      <vt:lpstr>    9. Governing Law</vt:lpstr>
    </vt:vector>
  </TitlesOfParts>
  <Manager/>
  <Company/>
  <LinksUpToDate>false</LinksUpToDate>
  <CharactersWithSpaces>3325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Folkes-Mayers</cp:lastModifiedBy>
  <cp:revision>85</cp:revision>
  <dcterms:created xsi:type="dcterms:W3CDTF">2025-09-08T20:26:00Z</dcterms:created>
  <dcterms:modified xsi:type="dcterms:W3CDTF">2025-09-11T14:00:00Z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3f6b4708-0e96-4568-b843-b24d42b267b7</vt:lpwstr>
  </property>
</Properties>
</file>